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 w:val="0"/>
        <w:spacing w:line="579" w:lineRule="exact"/>
        <w:jc w:val="both"/>
        <w:textAlignment w:val="auto"/>
        <w:rPr>
          <w:rFonts w:hint="eastAsia" w:ascii="Times New Roman" w:hAnsi="Times New Roman" w:eastAsia="方正小标宋_GBK"/>
          <w:snapToGrid w:val="0"/>
          <w:sz w:val="44"/>
          <w:szCs w:val="44"/>
        </w:rPr>
      </w:pPr>
      <w:r>
        <w:rPr>
          <w:rFonts w:hint="eastAsia" w:ascii="Times New Roman" w:hAnsi="Times New Roman" w:eastAsia="方正仿宋_GBK" w:cs="方正仿宋_GBK"/>
          <w:b/>
          <w:bCs/>
          <w:color w:val="000000" w:themeColor="text1"/>
          <w:sz w:val="32"/>
          <w14:textFill>
            <w14:solidFill>
              <w14:schemeClr w14:val="tx1"/>
            </w14:solidFill>
          </w14:textFill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-2540</wp:posOffset>
                </wp:positionH>
                <wp:positionV relativeFrom="paragraph">
                  <wp:posOffset>-11430</wp:posOffset>
                </wp:positionV>
                <wp:extent cx="5900420" cy="0"/>
                <wp:effectExtent l="0" t="0" r="0" b="0"/>
                <wp:wrapNone/>
                <wp:docPr id="2" name="直接连接符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900420" cy="0"/>
                        </a:xfrm>
                        <a:prstGeom prst="line">
                          <a:avLst/>
                        </a:prstGeom>
                        <a:ln w="22225">
                          <a:solidFill>
                            <a:srgbClr val="005192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0.2pt;margin-top:-0.9pt;height:0pt;width:464.6pt;z-index:251659264;mso-width-relative:page;mso-height-relative:page;" filled="f" stroked="t" coordsize="21600,21600" o:gfxdata="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">
                <v:fill on="f" focussize="0,0"/>
                <v:stroke weight="1.75pt" color="#005192 [3204]" joinstyle="round"/>
                <v:imagedata o:title=""/>
                <o:lock v:ext="edit" aspectratio="f"/>
              </v:line>
            </w:pict>
          </mc:Fallback>
        </mc:AlternateConten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 w:val="0"/>
        <w:spacing w:line="579" w:lineRule="exact"/>
        <w:jc w:val="center"/>
        <w:textAlignment w:val="auto"/>
        <w:rPr>
          <w:rFonts w:hint="eastAsia" w:ascii="Times New Roman" w:hAnsi="Times New Roman" w:eastAsia="方正小标宋_GBK"/>
          <w:snapToGrid w:val="0"/>
          <w:sz w:val="44"/>
          <w:szCs w:val="44"/>
        </w:rPr>
      </w:pPr>
    </w:p>
    <w:p>
      <w:pPr>
        <w:pStyle w:val="1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right="0" w:rightChars="0"/>
        <w:jc w:val="center"/>
        <w:textAlignment w:val="auto"/>
        <w:rPr>
          <w:rStyle w:val="11"/>
          <w:rFonts w:hint="eastAsia" w:ascii="Times New Roman" w:hAnsi="Times New Roman" w:eastAsia="方正小标宋_GBK" w:cs="方正小标宋_GBK"/>
          <w:b w:val="0"/>
          <w:kern w:val="2"/>
          <w:sz w:val="44"/>
          <w:szCs w:val="44"/>
          <w:shd w:val="clear" w:color="auto" w:fill="FFFFFF"/>
          <w:lang w:val="en-US" w:eastAsia="zh-CN" w:bidi="ar-SA"/>
        </w:rPr>
      </w:pPr>
      <w:r>
        <w:rPr>
          <w:rStyle w:val="11"/>
          <w:rFonts w:hint="eastAsia" w:ascii="Times New Roman" w:hAnsi="Times New Roman" w:eastAsia="方正小标宋_GBK" w:cs="方正小标宋_GBK"/>
          <w:b w:val="0"/>
          <w:kern w:val="2"/>
          <w:sz w:val="44"/>
          <w:szCs w:val="44"/>
          <w:shd w:val="clear" w:color="auto" w:fill="FFFFFF"/>
          <w:lang w:val="en-US" w:eastAsia="zh-CN" w:bidi="ar-SA"/>
        </w:rPr>
        <w:t>重庆市江津区广兴镇人民政府</w:t>
      </w:r>
    </w:p>
    <w:p>
      <w:pPr>
        <w:pStyle w:val="1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right="0" w:rightChars="0"/>
        <w:jc w:val="center"/>
        <w:textAlignment w:val="auto"/>
        <w:rPr>
          <w:rStyle w:val="11"/>
          <w:rFonts w:hint="eastAsia" w:ascii="Times New Roman" w:hAnsi="Times New Roman" w:eastAsia="方正小标宋_GBK" w:cs="方正小标宋_GBK"/>
          <w:b w:val="0"/>
          <w:kern w:val="2"/>
          <w:sz w:val="44"/>
          <w:szCs w:val="44"/>
          <w:shd w:val="clear" w:color="auto" w:fill="FFFFFF"/>
          <w:lang w:val="en-US" w:eastAsia="zh-CN" w:bidi="ar-SA"/>
        </w:rPr>
      </w:pPr>
      <w:r>
        <w:rPr>
          <w:rStyle w:val="11"/>
          <w:rFonts w:hint="default" w:ascii="Times New Roman" w:hAnsi="Times New Roman" w:eastAsia="方正小标宋_GBK" w:cs="方正小标宋_GBK"/>
          <w:b w:val="0"/>
          <w:kern w:val="2"/>
          <w:sz w:val="44"/>
          <w:szCs w:val="44"/>
          <w:shd w:val="clear" w:color="auto" w:fill="FFFFFF"/>
          <w:lang w:val="en-US" w:eastAsia="zh-CN" w:bidi="ar-SA"/>
        </w:rPr>
        <w:t>关于废止《关于进一步规范市容环境卫生市政设施维护管理工作的通知》</w:t>
      </w:r>
      <w:r>
        <w:rPr>
          <w:rStyle w:val="11"/>
          <w:rFonts w:hint="eastAsia" w:ascii="Times New Roman" w:hAnsi="Times New Roman" w:eastAsia="方正小标宋_GBK" w:cs="方正小标宋_GBK"/>
          <w:b w:val="0"/>
          <w:kern w:val="2"/>
          <w:sz w:val="44"/>
          <w:szCs w:val="44"/>
          <w:shd w:val="clear" w:color="auto" w:fill="FFFFFF"/>
          <w:lang w:val="en-US" w:eastAsia="zh-CN" w:bidi="ar-SA"/>
        </w:rPr>
        <w:t>等文件</w:t>
      </w:r>
      <w:r>
        <w:rPr>
          <w:rStyle w:val="11"/>
          <w:rFonts w:hint="default" w:ascii="Times New Roman" w:hAnsi="Times New Roman" w:eastAsia="方正小标宋_GBK" w:cs="方正小标宋_GBK"/>
          <w:b w:val="0"/>
          <w:kern w:val="2"/>
          <w:sz w:val="44"/>
          <w:szCs w:val="44"/>
          <w:shd w:val="clear" w:color="auto" w:fill="FFFFFF"/>
          <w:lang w:val="en-US" w:eastAsia="zh-CN" w:bidi="ar-SA"/>
        </w:rPr>
        <w:t>的通知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right="0" w:rightChars="0"/>
        <w:jc w:val="center"/>
        <w:textAlignment w:val="auto"/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广兴府发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〔202</w:t>
      </w:r>
      <w:r>
        <w:rPr>
          <w:rFonts w:hint="eastAsia" w:cs="Times New Roman"/>
          <w:sz w:val="32"/>
          <w:szCs w:val="32"/>
          <w:lang w:val="en-US" w:eastAsia="zh-CN"/>
        </w:rPr>
        <w:t>4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〕</w:t>
      </w:r>
      <w:r>
        <w:rPr>
          <w:rFonts w:hint="eastAsia" w:cs="Times New Roman"/>
          <w:sz w:val="32"/>
          <w:szCs w:val="32"/>
          <w:lang w:val="en-US" w:eastAsia="zh-CN"/>
        </w:rPr>
        <w:t>1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号</w:t>
      </w:r>
    </w:p>
    <w:p>
      <w:pPr>
        <w:pageBreakBefore w:val="0"/>
        <w:widowControl w:val="0"/>
        <w:kinsoku/>
        <w:overflowPunct/>
        <w:topLinePunct w:val="0"/>
        <w:autoSpaceDE/>
        <w:autoSpaceDN/>
        <w:bidi w:val="0"/>
        <w:adjustRightInd/>
        <w:spacing w:line="600" w:lineRule="exact"/>
        <w:textAlignment w:val="auto"/>
        <w:rPr>
          <w:rFonts w:hint="eastAsia" w:ascii="Times New Roman" w:hAnsi="Times New Roman" w:eastAsia="方正仿宋_GBK"/>
          <w:snapToGrid w:val="0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right="0" w:rightChars="0"/>
        <w:jc w:val="both"/>
        <w:textAlignment w:val="auto"/>
        <w:outlineLvl w:val="9"/>
        <w:rPr>
          <w:rFonts w:hint="default" w:ascii="Times New Roman" w:hAnsi="Times New Roman" w:eastAsia="方正仿宋_GBK" w:cs="方正仿宋_GBK"/>
          <w:kern w:val="0"/>
          <w:sz w:val="32"/>
          <w:szCs w:val="32"/>
          <w:shd w:val="clear" w:color="auto" w:fill="FFFFFF"/>
          <w:lang w:val="en-US" w:eastAsia="zh-CN" w:bidi="ar-SA"/>
        </w:rPr>
      </w:pPr>
      <w:r>
        <w:rPr>
          <w:rFonts w:hint="eastAsia" w:ascii="Times New Roman" w:hAnsi="Times New Roman" w:eastAsia="方正仿宋_GBK" w:cs="方正仿宋_GBK"/>
          <w:kern w:val="0"/>
          <w:sz w:val="32"/>
          <w:szCs w:val="32"/>
          <w:shd w:val="clear" w:color="auto" w:fill="FFFFFF"/>
          <w:lang w:val="en-US" w:eastAsia="zh-CN" w:bidi="ar-SA"/>
        </w:rPr>
        <w:t>各村</w:t>
      </w:r>
      <w:r>
        <w:rPr>
          <w:rFonts w:hint="default" w:ascii="Times New Roman" w:hAnsi="Times New Roman" w:eastAsia="方正仿宋_GBK" w:cs="方正仿宋_GBK"/>
          <w:kern w:val="0"/>
          <w:sz w:val="32"/>
          <w:szCs w:val="32"/>
          <w:shd w:val="clear" w:color="auto" w:fill="FFFFFF"/>
          <w:lang w:val="en-US" w:eastAsia="zh-CN" w:bidi="ar-SA"/>
        </w:rPr>
        <w:t>（居）民委员会</w:t>
      </w:r>
      <w:r>
        <w:rPr>
          <w:rFonts w:hint="eastAsia" w:ascii="Times New Roman" w:hAnsi="Times New Roman" w:eastAsia="方正仿宋_GBK" w:cs="方正仿宋_GBK"/>
          <w:kern w:val="0"/>
          <w:sz w:val="32"/>
          <w:szCs w:val="32"/>
          <w:shd w:val="clear" w:color="auto" w:fill="FFFFFF"/>
          <w:lang w:val="en-US" w:eastAsia="zh-CN" w:bidi="ar-SA"/>
        </w:rPr>
        <w:t>，镇属各部门、有关企事业单位：</w:t>
      </w:r>
      <w:r>
        <w:rPr>
          <w:rFonts w:hint="default" w:ascii="Times New Roman" w:hAnsi="Times New Roman" w:eastAsia="方正仿宋_GBK" w:cs="方正仿宋_GBK"/>
          <w:kern w:val="0"/>
          <w:sz w:val="32"/>
          <w:szCs w:val="32"/>
          <w:shd w:val="clear" w:color="auto" w:fill="FFFFFF"/>
          <w:lang w:val="en-US" w:eastAsia="zh-CN" w:bidi="ar-SA"/>
        </w:rPr>
        <w:t xml:space="preserve">                                                    </w:t>
      </w:r>
    </w:p>
    <w:p>
      <w:pPr>
        <w:snapToGrid w:val="0"/>
        <w:spacing w:line="560" w:lineRule="exact"/>
        <w:ind w:firstLine="632" w:firstLineChars="200"/>
        <w:rPr>
          <w:rFonts w:hint="eastAsia" w:ascii="Times New Roman" w:hAnsi="Times New Roman" w:eastAsia="方正仿宋_GBK" w:cs="方正仿宋_GBK"/>
          <w:color w:val="000000"/>
          <w:sz w:val="32"/>
          <w:szCs w:val="32"/>
        </w:rPr>
      </w:pPr>
      <w:r>
        <w:rPr>
          <w:rFonts w:hint="eastAsia" w:ascii="Times New Roman" w:hAnsi="Times New Roman" w:eastAsia="方正仿宋_GBK" w:cs="方正仿宋_GBK"/>
          <w:color w:val="000000"/>
          <w:sz w:val="32"/>
          <w:szCs w:val="32"/>
        </w:rPr>
        <w:t>因上级参考政策文件变更</w:t>
      </w:r>
      <w:r>
        <w:rPr>
          <w:rFonts w:ascii="Times New Roman" w:hAnsi="Times New Roman" w:eastAsia="方正仿宋_GBK" w:cs="Times New Roman"/>
          <w:color w:val="000000"/>
          <w:sz w:val="32"/>
          <w:szCs w:val="32"/>
        </w:rPr>
        <w:t>，经镇政府研究决定，</w:t>
      </w: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</w:rPr>
        <w:t>即日起废止</w:t>
      </w:r>
      <w:r>
        <w:rPr>
          <w:rFonts w:hint="eastAsia" w:ascii="Times New Roman" w:hAnsi="Times New Roman" w:eastAsia="方正仿宋_GBK" w:cs="方正仿宋_GBK"/>
          <w:color w:val="000000"/>
          <w:sz w:val="32"/>
          <w:szCs w:val="32"/>
          <w:lang w:val="en-US" w:eastAsia="zh-CN"/>
        </w:rPr>
        <w:t>《关于进一步规范市容环境卫生市政设施维护管理工作的通知》（</w:t>
      </w:r>
      <w:r>
        <w:rPr>
          <w:rFonts w:hint="eastAsia" w:ascii="Times New Roman" w:hAnsi="Times New Roman" w:cs="方正仿宋_GBK"/>
          <w:color w:val="000000"/>
          <w:sz w:val="32"/>
          <w:szCs w:val="32"/>
          <w:lang w:val="en-US" w:eastAsia="zh-CN"/>
        </w:rPr>
        <w:t>广兴</w:t>
      </w:r>
      <w:r>
        <w:rPr>
          <w:rFonts w:hint="eastAsia" w:ascii="Times New Roman" w:hAnsi="Times New Roman" w:eastAsia="方正仿宋_GBK" w:cs="方正仿宋_GBK"/>
          <w:color w:val="000000"/>
          <w:sz w:val="32"/>
          <w:szCs w:val="32"/>
          <w:lang w:val="en-US" w:eastAsia="zh-CN"/>
        </w:rPr>
        <w:t>府发〔202</w:t>
      </w:r>
      <w:r>
        <w:rPr>
          <w:rFonts w:hint="eastAsia" w:ascii="Times New Roman" w:hAnsi="Times New Roman" w:cs="方正仿宋_GBK"/>
          <w:color w:val="000000"/>
          <w:sz w:val="32"/>
          <w:szCs w:val="32"/>
          <w:lang w:val="en-US" w:eastAsia="zh-CN"/>
        </w:rPr>
        <w:t>3</w:t>
      </w:r>
      <w:r>
        <w:rPr>
          <w:rFonts w:hint="eastAsia" w:ascii="Times New Roman" w:hAnsi="Times New Roman" w:eastAsia="方正仿宋_GBK" w:cs="方正仿宋_GBK"/>
          <w:color w:val="000000"/>
          <w:sz w:val="32"/>
          <w:szCs w:val="32"/>
          <w:lang w:val="en-US" w:eastAsia="zh-CN"/>
        </w:rPr>
        <w:t>〕</w:t>
      </w:r>
      <w:r>
        <w:rPr>
          <w:rFonts w:hint="eastAsia" w:ascii="Times New Roman" w:hAnsi="Times New Roman" w:cs="方正仿宋_GBK"/>
          <w:color w:val="000000"/>
          <w:sz w:val="32"/>
          <w:szCs w:val="32"/>
          <w:lang w:val="en-US" w:eastAsia="zh-CN"/>
        </w:rPr>
        <w:t>28</w:t>
      </w:r>
      <w:r>
        <w:rPr>
          <w:rFonts w:hint="eastAsia" w:ascii="Times New Roman" w:hAnsi="Times New Roman" w:eastAsia="方正仿宋_GBK" w:cs="方正仿宋_GBK"/>
          <w:color w:val="000000"/>
          <w:sz w:val="32"/>
          <w:szCs w:val="32"/>
          <w:lang w:val="en-US" w:eastAsia="zh-CN"/>
        </w:rPr>
        <w:t>号）、《关于印发&lt;广兴镇政府采购管理办法&gt;的通知》（</w:t>
      </w:r>
      <w:r>
        <w:rPr>
          <w:rFonts w:hint="eastAsia" w:ascii="Times New Roman" w:hAnsi="Times New Roman" w:cs="方正仿宋_GBK"/>
          <w:color w:val="000000"/>
          <w:sz w:val="32"/>
          <w:szCs w:val="32"/>
          <w:lang w:val="en-US" w:eastAsia="zh-CN"/>
        </w:rPr>
        <w:t>广兴</w:t>
      </w:r>
      <w:r>
        <w:rPr>
          <w:rFonts w:hint="eastAsia" w:ascii="Times New Roman" w:hAnsi="Times New Roman" w:eastAsia="方正仿宋_GBK" w:cs="方正仿宋_GBK"/>
          <w:color w:val="000000"/>
          <w:sz w:val="32"/>
          <w:szCs w:val="32"/>
          <w:lang w:val="en-US" w:eastAsia="zh-CN"/>
        </w:rPr>
        <w:t>府发〔202</w:t>
      </w:r>
      <w:r>
        <w:rPr>
          <w:rFonts w:hint="eastAsia" w:ascii="Times New Roman" w:hAnsi="Times New Roman" w:cs="方正仿宋_GBK"/>
          <w:color w:val="000000"/>
          <w:sz w:val="32"/>
          <w:szCs w:val="32"/>
          <w:lang w:val="en-US" w:eastAsia="zh-CN"/>
        </w:rPr>
        <w:t>3</w:t>
      </w:r>
      <w:r>
        <w:rPr>
          <w:rFonts w:hint="eastAsia" w:ascii="Times New Roman" w:hAnsi="Times New Roman" w:eastAsia="方正仿宋_GBK" w:cs="方正仿宋_GBK"/>
          <w:color w:val="000000"/>
          <w:sz w:val="32"/>
          <w:szCs w:val="32"/>
          <w:lang w:val="en-US" w:eastAsia="zh-CN"/>
        </w:rPr>
        <w:t>〕</w:t>
      </w:r>
      <w:r>
        <w:rPr>
          <w:rFonts w:hint="eastAsia" w:ascii="Times New Roman" w:hAnsi="Times New Roman" w:cs="方正仿宋_GBK"/>
          <w:color w:val="000000"/>
          <w:sz w:val="32"/>
          <w:szCs w:val="32"/>
          <w:lang w:val="en-US" w:eastAsia="zh-CN"/>
        </w:rPr>
        <w:t>33</w:t>
      </w:r>
      <w:r>
        <w:rPr>
          <w:rFonts w:hint="eastAsia" w:ascii="Times New Roman" w:hAnsi="Times New Roman" w:eastAsia="方正仿宋_GBK" w:cs="方正仿宋_GBK"/>
          <w:color w:val="000000"/>
          <w:sz w:val="32"/>
          <w:szCs w:val="32"/>
          <w:lang w:val="en-US" w:eastAsia="zh-CN"/>
        </w:rPr>
        <w:t>号）</w:t>
      </w:r>
      <w:r>
        <w:rPr>
          <w:rFonts w:hint="eastAsia" w:ascii="Times New Roman" w:hAnsi="Times New Roman" w:eastAsia="方正仿宋_GBK" w:cs="方正仿宋_GBK"/>
          <w:color w:val="000000"/>
          <w:sz w:val="32"/>
          <w:szCs w:val="32"/>
        </w:rPr>
        <w:t>文件。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tabs>
          <w:tab w:val="left" w:pos="6631"/>
        </w:tabs>
        <w:kinsoku/>
        <w:wordWrap w:val="0"/>
        <w:overflowPunct/>
        <w:topLinePunct w:val="0"/>
        <w:autoSpaceDE/>
        <w:autoSpaceDN/>
        <w:bidi w:val="0"/>
        <w:adjustRightInd/>
        <w:snapToGrid w:val="0"/>
        <w:spacing w:line="600" w:lineRule="exact"/>
        <w:ind w:right="632" w:rightChars="200"/>
        <w:jc w:val="right"/>
        <w:textAlignment w:val="auto"/>
        <w:rPr>
          <w:rFonts w:ascii="Times New Roman" w:hAnsi="Times New Roman"/>
          <w:snapToGrid w:val="0"/>
          <w:kern w:val="0"/>
          <w:szCs w:val="32"/>
        </w:rPr>
      </w:pPr>
    </w:p>
    <w:p>
      <w:pPr>
        <w:keepNext w:val="0"/>
        <w:keepLines w:val="0"/>
        <w:pageBreakBefore w:val="0"/>
        <w:widowControl w:val="0"/>
        <w:tabs>
          <w:tab w:val="left" w:pos="6631"/>
        </w:tabs>
        <w:kinsoku/>
        <w:wordWrap w:val="0"/>
        <w:overflowPunct/>
        <w:topLinePunct w:val="0"/>
        <w:autoSpaceDE/>
        <w:autoSpaceDN/>
        <w:bidi w:val="0"/>
        <w:adjustRightInd/>
        <w:snapToGrid w:val="0"/>
        <w:spacing w:line="600" w:lineRule="exact"/>
        <w:ind w:right="632" w:rightChars="200"/>
        <w:jc w:val="right"/>
        <w:textAlignment w:val="auto"/>
        <w:rPr>
          <w:rFonts w:ascii="Times New Roman" w:hAnsi="Times New Roman"/>
          <w:snapToGrid w:val="0"/>
          <w:kern w:val="0"/>
          <w:szCs w:val="32"/>
        </w:rPr>
      </w:pPr>
    </w:p>
    <w:p>
      <w:pPr>
        <w:keepNext w:val="0"/>
        <w:keepLines w:val="0"/>
        <w:pageBreakBefore w:val="0"/>
        <w:widowControl w:val="0"/>
        <w:tabs>
          <w:tab w:val="left" w:pos="6631"/>
        </w:tabs>
        <w:kinsoku/>
        <w:wordWrap w:val="0"/>
        <w:overflowPunct/>
        <w:topLinePunct w:val="0"/>
        <w:autoSpaceDE/>
        <w:autoSpaceDN/>
        <w:bidi w:val="0"/>
        <w:adjustRightInd/>
        <w:snapToGrid w:val="0"/>
        <w:spacing w:line="600" w:lineRule="exact"/>
        <w:ind w:right="632" w:rightChars="200"/>
        <w:jc w:val="right"/>
        <w:textAlignment w:val="auto"/>
        <w:rPr>
          <w:rFonts w:hint="eastAsia" w:ascii="Times New Roman" w:hAnsi="Times New Roman"/>
          <w:snapToGrid w:val="0"/>
          <w:kern w:val="0"/>
          <w:szCs w:val="32"/>
        </w:rPr>
      </w:pPr>
      <w:r>
        <w:rPr>
          <w:rFonts w:hint="eastAsia" w:ascii="Times New Roman" w:hAnsi="Times New Roman" w:eastAsia="方正仿宋_GBK" w:cs="方正仿宋_GBK"/>
          <w:kern w:val="0"/>
          <w:sz w:val="32"/>
          <w:szCs w:val="32"/>
          <w:shd w:val="clear" w:color="auto" w:fill="FFFFFF"/>
          <w:lang w:val="en-US" w:eastAsia="zh-CN" w:bidi="ar-SA"/>
        </w:rPr>
        <w:t>重庆市江津区广</w:t>
      </w:r>
      <w:r>
        <w:rPr>
          <w:rFonts w:hint="eastAsia" w:ascii="Times New Roman" w:hAnsi="Times New Roman"/>
          <w:snapToGrid w:val="0"/>
          <w:kern w:val="0"/>
          <w:szCs w:val="32"/>
          <w:lang w:eastAsia="zh-CN"/>
        </w:rPr>
        <w:t>兴镇</w:t>
      </w:r>
      <w:r>
        <w:rPr>
          <w:rFonts w:hint="eastAsia" w:ascii="Times New Roman" w:hAnsi="Times New Roman"/>
          <w:snapToGrid w:val="0"/>
          <w:kern w:val="0"/>
          <w:szCs w:val="32"/>
        </w:rPr>
        <w:t>人民政府</w:t>
      </w:r>
    </w:p>
    <w:p>
      <w:pPr>
        <w:keepNext w:val="0"/>
        <w:keepLines w:val="0"/>
        <w:pageBreakBefore w:val="0"/>
        <w:widowControl w:val="0"/>
        <w:tabs>
          <w:tab w:val="left" w:pos="6631"/>
        </w:tabs>
        <w:kinsoku/>
        <w:overflowPunct/>
        <w:topLinePunct w:val="0"/>
        <w:autoSpaceDE/>
        <w:autoSpaceDN/>
        <w:bidi w:val="0"/>
        <w:adjustRightInd/>
        <w:snapToGrid w:val="0"/>
        <w:spacing w:line="600" w:lineRule="exact"/>
        <w:ind w:firstLine="632" w:firstLineChars="200"/>
        <w:textAlignment w:val="auto"/>
        <w:rPr>
          <w:rFonts w:ascii="Times New Roman" w:hAnsi="Times New Roman" w:eastAsia="方正小标宋_GBK"/>
          <w:snapToGrid w:val="0"/>
          <w:sz w:val="44"/>
          <w:szCs w:val="44"/>
        </w:rPr>
      </w:pPr>
      <w:r>
        <w:rPr>
          <w:rFonts w:ascii="Times New Roman" w:hAnsi="Times New Roman"/>
          <w:snapToGrid w:val="0"/>
          <w:kern w:val="0"/>
          <w:szCs w:val="32"/>
        </w:rPr>
        <w:t xml:space="preserve">                        </w:t>
      </w:r>
      <w:r>
        <w:rPr>
          <w:rFonts w:hint="eastAsia" w:ascii="Times New Roman" w:hAnsi="Times New Roman"/>
          <w:snapToGrid w:val="0"/>
          <w:kern w:val="0"/>
          <w:szCs w:val="32"/>
        </w:rPr>
        <w:t xml:space="preserve"> </w:t>
      </w:r>
      <w:r>
        <w:rPr>
          <w:rFonts w:hint="eastAsia" w:ascii="Times New Roman" w:hAnsi="Times New Roman"/>
          <w:snapToGrid w:val="0"/>
          <w:kern w:val="0"/>
          <w:szCs w:val="32"/>
          <w:lang w:val="en-US" w:eastAsia="zh-CN"/>
        </w:rPr>
        <w:t xml:space="preserve"> </w:t>
      </w:r>
      <w:r>
        <w:rPr>
          <w:rFonts w:ascii="Times New Roman" w:hAnsi="Times New Roman"/>
          <w:snapToGrid w:val="0"/>
          <w:kern w:val="0"/>
          <w:szCs w:val="32"/>
        </w:rPr>
        <w:t xml:space="preserve"> </w:t>
      </w:r>
      <w:r>
        <w:rPr>
          <w:rFonts w:hint="eastAsia" w:ascii="Times New Roman" w:hAnsi="Times New Roman"/>
          <w:snapToGrid w:val="0"/>
          <w:kern w:val="0"/>
          <w:szCs w:val="32"/>
          <w:lang w:val="en-US" w:eastAsia="zh-CN"/>
        </w:rPr>
        <w:t>202</w:t>
      </w:r>
      <w:r>
        <w:rPr>
          <w:rFonts w:hint="eastAsia"/>
          <w:snapToGrid w:val="0"/>
          <w:kern w:val="0"/>
          <w:szCs w:val="32"/>
          <w:lang w:val="en-US" w:eastAsia="zh-CN"/>
        </w:rPr>
        <w:t>4</w:t>
      </w:r>
      <w:r>
        <w:rPr>
          <w:rFonts w:ascii="Times New Roman" w:hAnsi="Times New Roman"/>
          <w:snapToGrid w:val="0"/>
          <w:kern w:val="0"/>
          <w:szCs w:val="32"/>
        </w:rPr>
        <w:t>年</w:t>
      </w:r>
      <w:r>
        <w:rPr>
          <w:rFonts w:hint="eastAsia"/>
          <w:snapToGrid w:val="0"/>
          <w:kern w:val="0"/>
          <w:szCs w:val="32"/>
          <w:lang w:val="en-US" w:eastAsia="zh-CN"/>
        </w:rPr>
        <w:t>1</w:t>
      </w:r>
      <w:r>
        <w:rPr>
          <w:rFonts w:hint="eastAsia" w:ascii="Times New Roman" w:hAnsi="Times New Roman"/>
          <w:snapToGrid w:val="0"/>
        </w:rPr>
        <w:t>月</w:t>
      </w:r>
      <w:r>
        <w:rPr>
          <w:rFonts w:hint="eastAsia"/>
          <w:snapToGrid w:val="0"/>
          <w:lang w:val="en-US" w:eastAsia="zh-CN"/>
        </w:rPr>
        <w:t>3</w:t>
      </w:r>
      <w:r>
        <w:rPr>
          <w:rFonts w:ascii="Times New Roman" w:hAnsi="Times New Roman"/>
          <w:snapToGrid w:val="0"/>
          <w:color w:val="000000"/>
          <w:kern w:val="0"/>
          <w:szCs w:val="32"/>
        </w:rPr>
        <w:t>日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632" w:firstLineChars="200"/>
        <w:textAlignment w:val="auto"/>
        <w:rPr>
          <w:rFonts w:hint="eastAsia" w:ascii="Times New Roman" w:hAnsi="Times New Roman" w:eastAsia="方正仿宋_GBK" w:cs="方正仿宋_GBK"/>
          <w:kern w:val="0"/>
          <w:sz w:val="32"/>
          <w:szCs w:val="32"/>
          <w:shd w:val="clear" w:color="auto" w:fill="FFFFFF"/>
          <w:lang w:val="en-US" w:eastAsia="zh-CN" w:bidi="ar-SA"/>
        </w:rPr>
      </w:pP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632" w:firstLineChars="200"/>
        <w:textAlignment w:val="auto"/>
        <w:rPr>
          <w:rFonts w:hint="eastAsia" w:ascii="Times New Roman" w:hAnsi="Times New Roman" w:eastAsia="方正仿宋_GBK" w:cs="方正仿宋_GBK"/>
          <w:kern w:val="0"/>
          <w:sz w:val="32"/>
          <w:szCs w:val="32"/>
          <w:shd w:val="clear" w:color="auto" w:fill="FFFFFF"/>
          <w:lang w:val="en-US" w:eastAsia="zh-CN" w:bidi="ar-SA"/>
        </w:rPr>
      </w:pP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632" w:firstLineChars="200"/>
        <w:textAlignment w:val="auto"/>
        <w:rPr>
          <w:rFonts w:hint="eastAsia" w:ascii="Times New Roman" w:hAnsi="Times New Roman" w:eastAsia="方正仿宋_GBK"/>
          <w:snapToGrid w:val="0"/>
          <w:sz w:val="32"/>
          <w:szCs w:val="32"/>
        </w:rPr>
      </w:pPr>
      <w:r>
        <w:rPr>
          <w:rFonts w:hint="eastAsia" w:ascii="Times New Roman" w:hAnsi="Times New Roman" w:eastAsia="方正仿宋_GBK" w:cs="方正仿宋_GBK"/>
          <w:kern w:val="0"/>
          <w:sz w:val="32"/>
          <w:szCs w:val="32"/>
          <w:shd w:val="clear" w:color="auto" w:fill="FFFFFF"/>
          <w:lang w:val="en-US" w:eastAsia="zh-CN" w:bidi="ar-SA"/>
        </w:rPr>
        <w:t>（此件公开发布）</w:t>
      </w:r>
    </w:p>
    <w:p>
      <w:pPr>
        <w:pStyle w:val="2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pacing w:line="600" w:lineRule="exact"/>
        <w:textAlignment w:val="auto"/>
        <w:rPr>
          <w:rFonts w:hint="default" w:ascii="Times New Roman" w:hAnsi="Times New Roman"/>
          <w:lang w:val="en-US" w:eastAsia="zh-CN"/>
        </w:rPr>
      </w:pPr>
    </w:p>
    <w:p>
      <w:pPr>
        <w:pStyle w:val="2"/>
        <w:ind w:left="0" w:leftChars="0" w:firstLine="0" w:firstLineChars="0"/>
        <w:jc w:val="both"/>
        <w:rPr>
          <w:rFonts w:hint="eastAsia" w:ascii="Times New Roman" w:hAnsi="Times New Roman"/>
          <w:lang w:val="en-US" w:eastAsia="zh-CN"/>
        </w:rPr>
      </w:pPr>
    </w:p>
    <w:sectPr>
      <w:headerReference r:id="rId3" w:type="default"/>
      <w:footerReference r:id="rId5" w:type="default"/>
      <w:headerReference r:id="rId4" w:type="even"/>
      <w:footerReference r:id="rId6" w:type="even"/>
      <w:pgSz w:w="11907" w:h="16840"/>
      <w:pgMar w:top="1962" w:right="1474" w:bottom="1848" w:left="1588" w:header="851" w:footer="1474" w:gutter="0"/>
      <w:cols w:space="0" w:num="1"/>
      <w:rtlGutter w:val="0"/>
      <w:docGrid w:type="linesAndChars" w:linePitch="579" w:charSpace="-84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keepNext w:val="0"/>
      <w:keepLines w:val="0"/>
      <w:pageBreakBefore w:val="0"/>
      <w:widowControl w:val="0"/>
      <w:tabs>
        <w:tab w:val="right" w:pos="8306"/>
        <w:tab w:val="clear" w:pos="8307"/>
      </w:tabs>
      <w:kinsoku/>
      <w:wordWrap/>
      <w:overflowPunct/>
      <w:topLinePunct w:val="0"/>
      <w:autoSpaceDE/>
      <w:autoSpaceDN/>
      <w:bidi w:val="0"/>
      <w:adjustRightInd/>
      <w:snapToGrid w:val="0"/>
      <w:ind w:right="0"/>
      <w:jc w:val="center"/>
      <w:textAlignment w:val="auto"/>
      <w:rPr>
        <w:rFonts w:hint="eastAsia" w:ascii="宋体" w:hAnsi="宋体" w:eastAsia="宋体" w:cs="宋体"/>
        <w:b/>
        <w:bCs/>
        <w:color w:val="005192"/>
        <w:kern w:val="2"/>
        <w:sz w:val="28"/>
        <w:szCs w:val="44"/>
        <w:lang w:val="en-US" w:eastAsia="zh-CN" w:bidi="ar-SA"/>
      </w:rPr>
    </w:pPr>
    <w:r>
      <w:rPr>
        <w:rFonts w:hint="eastAsia" w:ascii="宋体" w:hAnsi="宋体" w:eastAsia="宋体" w:cs="宋体"/>
        <w:b/>
        <w:bCs/>
        <w:color w:val="005192"/>
        <w:kern w:val="2"/>
        <w:sz w:val="28"/>
        <w:szCs w:val="44"/>
        <w:lang w:val="en-US" w:eastAsia="zh-CN" w:bidi="ar-SA"/>
      </w:rPr>
      <w:t xml:space="preserve">                                                       </w:t>
    </w:r>
    <w:r>
      <w:rPr>
        <w:rStyle w:val="12"/>
        <w:rFonts w:hint="eastAsia" w:ascii="Times New Roman" w:hAnsi="Times New Roman" w:eastAsia="宋体" w:cs="宋体"/>
        <w:sz w:val="28"/>
        <w:lang w:bidi="ar-SA"/>
      </w:rPr>
      <w:t>―</w:t>
    </w:r>
    <w:r>
      <w:rPr>
        <w:rFonts w:hint="eastAsia" w:ascii="Times New Roman" w:hAnsi="Times New Roman" w:eastAsia="宋体" w:cs="宋体"/>
        <w:kern w:val="0"/>
        <w:sz w:val="28"/>
        <w:lang w:bidi="ar-SA"/>
      </w:rPr>
      <w:t xml:space="preserve"> </w:t>
    </w:r>
    <w:r>
      <w:rPr>
        <w:rFonts w:hint="eastAsia" w:ascii="Times New Roman" w:hAnsi="Times New Roman" w:eastAsia="宋体" w:cs="宋体"/>
        <w:kern w:val="0"/>
        <w:sz w:val="28"/>
        <w:lang w:bidi="ar-SA"/>
      </w:rPr>
      <w:fldChar w:fldCharType="begin"/>
    </w:r>
    <w:r>
      <w:rPr>
        <w:rFonts w:hint="eastAsia" w:ascii="Times New Roman" w:hAnsi="Times New Roman" w:eastAsia="宋体" w:cs="宋体"/>
        <w:kern w:val="0"/>
        <w:sz w:val="28"/>
        <w:lang w:bidi="ar-SA"/>
      </w:rPr>
      <w:instrText xml:space="preserve"> PAGE </w:instrText>
    </w:r>
    <w:r>
      <w:rPr>
        <w:rFonts w:hint="eastAsia" w:ascii="Times New Roman" w:hAnsi="Times New Roman" w:eastAsia="宋体" w:cs="宋体"/>
        <w:kern w:val="0"/>
        <w:sz w:val="28"/>
        <w:lang w:bidi="ar-SA"/>
      </w:rPr>
      <w:fldChar w:fldCharType="separate"/>
    </w:r>
    <w:r>
      <w:rPr>
        <w:rFonts w:hint="eastAsia" w:ascii="Times New Roman" w:hAnsi="Times New Roman" w:eastAsia="宋体" w:cs="宋体"/>
        <w:kern w:val="0"/>
        <w:sz w:val="28"/>
        <w:lang w:bidi="ar-SA"/>
      </w:rPr>
      <w:t>1</w:t>
    </w:r>
    <w:r>
      <w:rPr>
        <w:rFonts w:hint="eastAsia" w:ascii="Times New Roman" w:hAnsi="Times New Roman" w:eastAsia="宋体" w:cs="宋体"/>
        <w:kern w:val="0"/>
        <w:sz w:val="28"/>
        <w:lang w:bidi="ar-SA"/>
      </w:rPr>
      <w:fldChar w:fldCharType="end"/>
    </w:r>
    <w:r>
      <w:rPr>
        <w:rFonts w:hint="eastAsia" w:ascii="Times New Roman" w:hAnsi="Times New Roman" w:eastAsia="宋体" w:cs="宋体"/>
        <w:kern w:val="0"/>
        <w:sz w:val="28"/>
        <w:lang w:bidi="ar-SA"/>
      </w:rPr>
      <w:t xml:space="preserve"> </w:t>
    </w:r>
    <w:r>
      <w:rPr>
        <w:rStyle w:val="12"/>
        <w:rFonts w:hint="eastAsia" w:ascii="Times New Roman" w:hAnsi="Times New Roman" w:eastAsia="宋体" w:cs="宋体"/>
        <w:sz w:val="28"/>
        <w:lang w:bidi="ar-SA"/>
      </w:rPr>
      <w:t>―</w:t>
    </w:r>
  </w:p>
  <w:p>
    <w:pPr>
      <w:pStyle w:val="6"/>
      <w:tabs>
        <w:tab w:val="right" w:pos="8306"/>
        <w:tab w:val="clear" w:pos="8307"/>
      </w:tabs>
      <w:ind w:right="360"/>
      <w:jc w:val="center"/>
      <w:rPr>
        <w:rFonts w:hint="eastAsia" w:ascii="宋体" w:hAnsi="宋体" w:eastAsia="宋体" w:cs="宋体"/>
        <w:b/>
        <w:bCs/>
        <w:color w:val="005192"/>
        <w:kern w:val="2"/>
        <w:sz w:val="28"/>
        <w:szCs w:val="44"/>
        <w:lang w:val="en-US" w:eastAsia="zh-CN" w:bidi="ar-SA"/>
      </w:rPr>
    </w:pPr>
    <w:r>
      <w:rPr>
        <w:rFonts w:hint="eastAsia" w:ascii="Times New Roman" w:hAnsi="Times New Roman" w:eastAsia="方正仿宋_GBK" w:cs="方正仿宋_GBK"/>
        <w:b/>
        <w:bCs/>
        <w:color w:val="000000" w:themeColor="text1"/>
        <w:sz w:val="32"/>
        <w14:textFill>
          <w14:solidFill>
            <w14:schemeClr w14:val="tx1"/>
          </w14:solidFill>
        </w14:textFill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column">
                <wp:posOffset>-18415</wp:posOffset>
              </wp:positionH>
              <wp:positionV relativeFrom="paragraph">
                <wp:posOffset>226695</wp:posOffset>
              </wp:positionV>
              <wp:extent cx="5634355" cy="6350"/>
              <wp:effectExtent l="0" t="0" r="0" b="0"/>
              <wp:wrapNone/>
              <wp:docPr id="4" name="直接连接符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5634355" cy="6350"/>
                      </a:xfrm>
                      <a:prstGeom prst="line">
                        <a:avLst/>
                      </a:prstGeom>
                      <a:ln w="22225">
                        <a:solidFill>
                          <a:srgbClr val="005192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id="_x0000_s1026" o:spid="_x0000_s1026" o:spt="20" style="position:absolute;left:0pt;margin-left:-1.45pt;margin-top:17.85pt;height:0.5pt;width:443.65pt;z-index:251660288;mso-width-relative:page;mso-height-relative:page;" filled="f" stroked="t" coordsize="21600,21600" o:gfxdata="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">
              <v:fill on="f" focussize="0,0"/>
              <v:stroke weight="1.75pt" color="#005192 [3204]" joinstyle="round"/>
              <v:imagedata o:title=""/>
              <o:lock v:ext="edit" aspectratio="f"/>
            </v:line>
          </w:pict>
        </mc:Fallback>
      </mc:AlternateContent>
    </w:r>
  </w:p>
  <w:p>
    <w:pPr>
      <w:pStyle w:val="6"/>
      <w:tabs>
        <w:tab w:val="right" w:pos="8306"/>
        <w:tab w:val="clear" w:pos="8307"/>
      </w:tabs>
      <w:ind w:right="360"/>
      <w:jc w:val="right"/>
      <w:rPr>
        <w:rFonts w:hint="default" w:ascii="宋体" w:hAnsi="宋体" w:eastAsia="宋体" w:cs="宋体"/>
        <w:b/>
        <w:bCs/>
        <w:color w:val="005192"/>
        <w:kern w:val="2"/>
        <w:sz w:val="28"/>
        <w:szCs w:val="44"/>
        <w:lang w:val="en-US" w:eastAsia="zh-CN" w:bidi="ar-SA"/>
      </w:rPr>
    </w:pPr>
    <w:r>
      <w:rPr>
        <w:rFonts w:hint="eastAsia" w:ascii="宋体" w:hAnsi="宋体" w:eastAsia="宋体" w:cs="宋体"/>
        <w:b/>
        <w:bCs/>
        <w:color w:val="005192"/>
        <w:kern w:val="2"/>
        <w:sz w:val="28"/>
        <w:szCs w:val="44"/>
        <w:lang w:val="en-US" w:eastAsia="zh-CN" w:bidi="ar-SA"/>
      </w:rPr>
      <w:t xml:space="preserve">    重庆市江津区广兴镇人民政府发布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keepNext w:val="0"/>
      <w:keepLines w:val="0"/>
      <w:pageBreakBefore w:val="0"/>
      <w:widowControl w:val="0"/>
      <w:kinsoku/>
      <w:wordWrap/>
      <w:overflowPunct/>
      <w:topLinePunct w:val="0"/>
      <w:autoSpaceDE/>
      <w:autoSpaceDN/>
      <w:bidi w:val="0"/>
      <w:adjustRightInd/>
      <w:snapToGrid w:val="0"/>
      <w:ind w:left="320" w:leftChars="100"/>
      <w:textAlignment w:val="auto"/>
      <w:rPr>
        <w:rFonts w:hint="eastAsia" w:ascii="宋体" w:hAnsi="宋体" w:eastAsia="宋体" w:cs="宋体"/>
      </w:rPr>
    </w:pPr>
    <w:r>
      <w:rPr>
        <w:rStyle w:val="12"/>
        <w:rFonts w:hint="eastAsia" w:ascii="宋体" w:hAnsi="宋体" w:eastAsia="宋体" w:cs="宋体"/>
        <w:sz w:val="28"/>
        <w:lang w:bidi="ar-SA"/>
      </w:rPr>
      <w:t>―</w:t>
    </w:r>
    <w:r>
      <w:rPr>
        <w:rStyle w:val="12"/>
        <w:rFonts w:hint="eastAsia" w:ascii="宋体" w:hAnsi="宋体" w:eastAsia="宋体" w:cs="宋体"/>
        <w:sz w:val="28"/>
      </w:rPr>
      <w:t xml:space="preserve"> </w:t>
    </w:r>
    <w:r>
      <w:rPr>
        <w:rStyle w:val="12"/>
        <w:rFonts w:hint="eastAsia" w:ascii="宋体" w:hAnsi="宋体" w:eastAsia="宋体" w:cs="宋体"/>
        <w:sz w:val="28"/>
      </w:rPr>
      <w:fldChar w:fldCharType="begin"/>
    </w:r>
    <w:r>
      <w:rPr>
        <w:rStyle w:val="12"/>
        <w:rFonts w:hint="eastAsia" w:ascii="宋体" w:hAnsi="宋体" w:eastAsia="宋体" w:cs="宋体"/>
        <w:sz w:val="28"/>
      </w:rPr>
      <w:instrText xml:space="preserve">Page</w:instrText>
    </w:r>
    <w:r>
      <w:rPr>
        <w:rStyle w:val="12"/>
        <w:rFonts w:hint="eastAsia" w:ascii="宋体" w:hAnsi="宋体" w:eastAsia="宋体" w:cs="宋体"/>
        <w:sz w:val="28"/>
      </w:rPr>
      <w:fldChar w:fldCharType="separate"/>
    </w:r>
    <w:r>
      <w:rPr>
        <w:rStyle w:val="12"/>
        <w:rFonts w:hint="eastAsia" w:ascii="宋体" w:hAnsi="宋体" w:eastAsia="宋体" w:cs="宋体"/>
        <w:sz w:val="28"/>
      </w:rPr>
      <w:t>1</w:t>
    </w:r>
    <w:r>
      <w:rPr>
        <w:rStyle w:val="12"/>
        <w:rFonts w:hint="eastAsia" w:ascii="宋体" w:hAnsi="宋体" w:eastAsia="宋体" w:cs="宋体"/>
        <w:sz w:val="28"/>
      </w:rPr>
      <w:fldChar w:fldCharType="end"/>
    </w:r>
    <w:r>
      <w:rPr>
        <w:rStyle w:val="12"/>
        <w:rFonts w:hint="eastAsia" w:ascii="宋体" w:hAnsi="宋体" w:eastAsia="宋体" w:cs="宋体"/>
        <w:sz w:val="28"/>
      </w:rPr>
      <w:t xml:space="preserve"> </w:t>
    </w:r>
    <w:r>
      <w:rPr>
        <w:rStyle w:val="12"/>
        <w:rFonts w:hint="eastAsia" w:ascii="宋体" w:hAnsi="宋体" w:eastAsia="宋体" w:cs="宋体"/>
        <w:sz w:val="28"/>
        <w:lang w:bidi="ar-SA"/>
      </w:rPr>
      <w:t>―</w: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pBdr>
        <w:bottom w:val="none" w:color="auto" w:sz="0" w:space="1"/>
      </w:pBdr>
      <w:jc w:val="both"/>
      <w:rPr>
        <w:rFonts w:hint="eastAsia" w:ascii="方正仿宋_GBK" w:hAnsi="方正仿宋_GBK" w:eastAsia="方正仿宋_GBK" w:cs="方正仿宋_GBK"/>
        <w:sz w:val="32"/>
        <w:szCs w:val="32"/>
        <w:lang w:val="en-US" w:eastAsia="zh-Hans"/>
      </w:rPr>
    </w:pPr>
  </w:p>
  <w:p>
    <w:pPr>
      <w:pStyle w:val="7"/>
      <w:keepNext w:val="0"/>
      <w:keepLines w:val="0"/>
      <w:pageBreakBefore w:val="0"/>
      <w:widowControl w:val="0"/>
      <w:pBdr>
        <w:bottom w:val="none" w:color="auto" w:sz="0" w:space="1"/>
      </w:pBdr>
      <w:tabs>
        <w:tab w:val="right" w:pos="8306"/>
        <w:tab w:val="clear" w:pos="8307"/>
      </w:tabs>
      <w:kinsoku/>
      <w:wordWrap/>
      <w:overflowPunct/>
      <w:topLinePunct w:val="0"/>
      <w:autoSpaceDE/>
      <w:autoSpaceDN/>
      <w:bidi w:val="0"/>
      <w:adjustRightInd/>
      <w:snapToGrid w:val="0"/>
      <w:spacing w:line="240" w:lineRule="auto"/>
      <w:jc w:val="left"/>
      <w:textAlignment w:val="center"/>
      <w:rPr>
        <w:rFonts w:hint="eastAsia" w:ascii="方正仿宋_GBK" w:hAnsi="方正仿宋_GBK" w:eastAsia="方正仿宋_GBK" w:cs="方正仿宋_GBK"/>
        <w:sz w:val="32"/>
        <w:szCs w:val="32"/>
        <w:lang w:val="en-US" w:eastAsia="zh-Hans"/>
      </w:rPr>
    </w:pPr>
    <w:r>
      <w:rPr>
        <w:rFonts w:hint="eastAsia" w:ascii="宋体" w:hAnsi="宋体" w:eastAsia="宋体" w:cs="宋体"/>
        <w:b/>
        <w:bCs/>
        <w:color w:val="005192"/>
        <w:sz w:val="32"/>
      </w:rPr>
      <w:drawing>
        <wp:inline distT="0" distB="0" distL="114300" distR="114300">
          <wp:extent cx="308610" cy="308610"/>
          <wp:effectExtent l="0" t="0" r="11430" b="11430"/>
          <wp:docPr id="3" name="图片 3" descr="国徽102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图片 3" descr="国徽1024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308610" cy="30861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rFonts w:hint="eastAsia" w:ascii="宋体" w:hAnsi="宋体" w:eastAsia="宋体" w:cs="宋体"/>
        <w:b/>
        <w:bCs/>
        <w:color w:val="005192"/>
        <w:sz w:val="32"/>
        <w:lang w:eastAsia="zh-CN"/>
      </w:rPr>
      <w:t>重庆市江津区</w:t>
    </w:r>
    <w:r>
      <w:rPr>
        <w:rFonts w:hint="eastAsia" w:ascii="宋体" w:hAnsi="宋体" w:eastAsia="宋体" w:cs="宋体"/>
        <w:b/>
        <w:bCs/>
        <w:color w:val="005192"/>
        <w:sz w:val="32"/>
        <w:lang w:val="en-US" w:eastAsia="zh-CN"/>
      </w:rPr>
      <w:t>广兴</w:t>
    </w:r>
    <w:r>
      <w:rPr>
        <w:rFonts w:hint="eastAsia" w:ascii="宋体" w:hAnsi="宋体" w:eastAsia="宋体" w:cs="宋体"/>
        <w:b/>
        <w:bCs/>
        <w:color w:val="005192"/>
        <w:sz w:val="32"/>
        <w:lang w:eastAsia="zh-CN"/>
      </w:rPr>
      <w:t>镇</w:t>
    </w:r>
    <w:r>
      <w:rPr>
        <w:rFonts w:hint="eastAsia" w:ascii="宋体" w:hAnsi="宋体" w:eastAsia="宋体" w:cs="宋体"/>
        <w:b/>
        <w:bCs/>
        <w:color w:val="005192"/>
        <w:sz w:val="32"/>
        <w:lang w:val="en-US" w:eastAsia="zh-CN"/>
      </w:rPr>
      <w:t>人民政府行政</w:t>
    </w:r>
    <w:r>
      <w:rPr>
        <w:rFonts w:hint="eastAsia" w:ascii="宋体" w:hAnsi="宋体" w:eastAsia="宋体" w:cs="宋体"/>
        <w:b/>
        <w:bCs/>
        <w:color w:val="005192"/>
        <w:sz w:val="32"/>
        <w:szCs w:val="32"/>
        <w:lang w:val="en-US" w:eastAsia="zh-Hans"/>
      </w:rPr>
      <w:t>规范性文件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pBdr>
        <w:bottom w:val="none" w:color="auto" w:sz="0" w:space="1"/>
      </w:pBdr>
      <w:rPr>
        <w:rFonts w:hint="eastAsia" w:ascii="方正仿宋_GBK" w:hAnsi="方正仿宋_GBK" w:eastAsia="方正仿宋_GBK" w:cs="方正仿宋_GBK"/>
        <w:sz w:val="32"/>
        <w:szCs w:val="32"/>
      </w:rPr>
    </w:pPr>
  </w:p>
  <w:p>
    <w:pPr>
      <w:pStyle w:val="7"/>
      <w:keepNext w:val="0"/>
      <w:keepLines w:val="0"/>
      <w:pageBreakBefore w:val="0"/>
      <w:widowControl w:val="0"/>
      <w:pBdr>
        <w:bottom w:val="none" w:color="auto" w:sz="0" w:space="1"/>
      </w:pBdr>
      <w:tabs>
        <w:tab w:val="right" w:pos="8306"/>
        <w:tab w:val="clear" w:pos="8307"/>
      </w:tabs>
      <w:kinsoku/>
      <w:wordWrap/>
      <w:overflowPunct/>
      <w:topLinePunct w:val="0"/>
      <w:autoSpaceDE/>
      <w:autoSpaceDN/>
      <w:bidi w:val="0"/>
      <w:adjustRightInd/>
      <w:snapToGrid w:val="0"/>
      <w:spacing w:line="240" w:lineRule="auto"/>
      <w:jc w:val="left"/>
      <w:textAlignment w:val="center"/>
      <w:rPr>
        <w:rFonts w:hint="eastAsia" w:ascii="方正仿宋_GBK" w:hAnsi="方正仿宋_GBK" w:eastAsia="方正仿宋_GBK" w:cs="方正仿宋_GBK"/>
        <w:sz w:val="32"/>
        <w:szCs w:val="3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evenAndOddHeaders w:val="1"/>
  <w:drawingGridHorizontalSpacing w:val="320"/>
  <w:drawingGridVerticalSpacing w:val="290"/>
  <w:displayHorizontalDrawingGridEvery w:val="1"/>
  <w:displayVerticalDrawingGridEvery w:val="2"/>
  <w:characterSpacingControl w:val="compressPunctuation"/>
  <w:compat>
    <w:spaceForUL/>
    <w:balanceSingleByteDoubleByteWidth/>
    <w:ulTrailSpace/>
    <w:doNotExpandShiftReturn/>
    <w:adjustLineHeightInTable/>
    <w:growAutofit/>
    <w:useFELayout/>
    <w:useAltKinsokuLineBreakRules/>
    <w:splitPgBreakAndParaMark/>
    <w:compatSetting w:name="compatibilityMode" w:uri="http://schemas.microsoft.com/office/word" w:val="14"/>
  </w:compat>
  <w:docVars>
    <w:docVar w:name="commondata" w:val="eyJoZGlkIjoiNWU5MDAzNTA5NTNjMzUyYjE2ZDM0NzY3NzdiMTg3YjUifQ=="/>
  </w:docVars>
  <w:rsids>
    <w:rsidRoot w:val="00000000"/>
    <w:rsid w:val="01194141"/>
    <w:rsid w:val="015B631F"/>
    <w:rsid w:val="01D86637"/>
    <w:rsid w:val="02BF15A4"/>
    <w:rsid w:val="03B65C1C"/>
    <w:rsid w:val="051931EE"/>
    <w:rsid w:val="067F2F7B"/>
    <w:rsid w:val="080A32C2"/>
    <w:rsid w:val="09E10052"/>
    <w:rsid w:val="0C4D1435"/>
    <w:rsid w:val="0F7627B1"/>
    <w:rsid w:val="170877C4"/>
    <w:rsid w:val="18133C76"/>
    <w:rsid w:val="181B72F2"/>
    <w:rsid w:val="18A31BCB"/>
    <w:rsid w:val="1CD5734C"/>
    <w:rsid w:val="20E03C3B"/>
    <w:rsid w:val="217A26AF"/>
    <w:rsid w:val="23F41E93"/>
    <w:rsid w:val="2A9D2689"/>
    <w:rsid w:val="2EB45BB2"/>
    <w:rsid w:val="311F12DD"/>
    <w:rsid w:val="35BA01E8"/>
    <w:rsid w:val="3CA3377C"/>
    <w:rsid w:val="404926AD"/>
    <w:rsid w:val="427525FC"/>
    <w:rsid w:val="42F32231"/>
    <w:rsid w:val="44F87BB1"/>
    <w:rsid w:val="47E973AB"/>
    <w:rsid w:val="49535B70"/>
    <w:rsid w:val="4A007AA5"/>
    <w:rsid w:val="4ECF7709"/>
    <w:rsid w:val="4FB1069A"/>
    <w:rsid w:val="523B491F"/>
    <w:rsid w:val="52916DDD"/>
    <w:rsid w:val="53714FC7"/>
    <w:rsid w:val="54F102EC"/>
    <w:rsid w:val="55245B20"/>
    <w:rsid w:val="564254AC"/>
    <w:rsid w:val="574712C3"/>
    <w:rsid w:val="5B190E16"/>
    <w:rsid w:val="5C5358EC"/>
    <w:rsid w:val="609C00D4"/>
    <w:rsid w:val="666678E6"/>
    <w:rsid w:val="706203EE"/>
    <w:rsid w:val="7A3C7AFF"/>
    <w:rsid w:val="7BB5399C"/>
    <w:rsid w:val="7C0968C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nhideWhenUsed="0" w:uiPriority="99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qFormat="1"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方正仿宋_GBK" w:cs="Times New Roman"/>
      <w:kern w:val="2"/>
      <w:sz w:val="32"/>
      <w:lang w:val="en-US" w:eastAsia="zh-CN" w:bidi="ar-SA"/>
    </w:rPr>
  </w:style>
  <w:style w:type="paragraph" w:styleId="2">
    <w:name w:val="heading 4"/>
    <w:basedOn w:val="1"/>
    <w:next w:val="1"/>
    <w:autoRedefine/>
    <w:qFormat/>
    <w:uiPriority w:val="99"/>
    <w:pPr>
      <w:keepNext/>
      <w:keepLines/>
      <w:ind w:firstLine="200" w:firstLineChars="200"/>
      <w:jc w:val="center"/>
      <w:outlineLvl w:val="3"/>
    </w:pPr>
    <w:rPr>
      <w:rFonts w:ascii="Times New Roman" w:hAnsi="Times New Roman" w:eastAsia="方正仿宋_GBK" w:cs="Times New Roman"/>
      <w:b/>
      <w:kern w:val="0"/>
      <w:sz w:val="28"/>
      <w:szCs w:val="28"/>
    </w:rPr>
  </w:style>
  <w:style w:type="character" w:default="1" w:styleId="10">
    <w:name w:val="Default Paragraph Font"/>
    <w:autoRedefine/>
    <w:qFormat/>
    <w:uiPriority w:val="0"/>
  </w:style>
  <w:style w:type="table" w:default="1" w:styleId="9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table of authorities"/>
    <w:basedOn w:val="1"/>
    <w:next w:val="1"/>
    <w:autoRedefine/>
    <w:qFormat/>
    <w:uiPriority w:val="0"/>
    <w:pPr>
      <w:ind w:left="200" w:leftChars="200"/>
    </w:pPr>
  </w:style>
  <w:style w:type="paragraph" w:styleId="4">
    <w:name w:val="Body Text"/>
    <w:basedOn w:val="1"/>
    <w:autoRedefine/>
    <w:qFormat/>
    <w:uiPriority w:val="0"/>
    <w:pPr>
      <w:spacing w:after="120"/>
    </w:pPr>
  </w:style>
  <w:style w:type="paragraph" w:styleId="5">
    <w:name w:val="Plain Text"/>
    <w:basedOn w:val="1"/>
    <w:autoRedefine/>
    <w:qFormat/>
    <w:uiPriority w:val="0"/>
    <w:rPr>
      <w:rFonts w:ascii="Courier New" w:hAnsi="Courier New" w:eastAsia="宋体"/>
    </w:rPr>
  </w:style>
  <w:style w:type="paragraph" w:styleId="6">
    <w:name w:val="footer"/>
    <w:basedOn w:val="1"/>
    <w:autoRedefine/>
    <w:qFormat/>
    <w:uiPriority w:val="0"/>
    <w:pPr>
      <w:tabs>
        <w:tab w:val="center" w:pos="4153"/>
        <w:tab w:val="right" w:pos="8307"/>
      </w:tabs>
      <w:snapToGrid w:val="0"/>
      <w:jc w:val="left"/>
    </w:pPr>
    <w:rPr>
      <w:sz w:val="18"/>
    </w:rPr>
  </w:style>
  <w:style w:type="paragraph" w:styleId="7">
    <w:name w:val="header"/>
    <w:basedOn w:val="1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7"/>
      </w:tabs>
      <w:snapToGrid w:val="0"/>
      <w:jc w:val="center"/>
    </w:pPr>
    <w:rPr>
      <w:sz w:val="18"/>
    </w:rPr>
  </w:style>
  <w:style w:type="paragraph" w:styleId="8">
    <w:name w:val="Normal (Web)"/>
    <w:basedOn w:val="1"/>
    <w:autoRedefine/>
    <w:qFormat/>
    <w:uiPriority w:val="0"/>
    <w:pPr>
      <w:widowControl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11">
    <w:name w:val="Strong"/>
    <w:basedOn w:val="10"/>
    <w:autoRedefine/>
    <w:qFormat/>
    <w:uiPriority w:val="0"/>
    <w:rPr>
      <w:b/>
      <w:bCs/>
    </w:rPr>
  </w:style>
  <w:style w:type="character" w:styleId="12">
    <w:name w:val="page number"/>
    <w:autoRedefine/>
    <w:qFormat/>
    <w:uiPriority w:val="0"/>
  </w:style>
  <w:style w:type="paragraph" w:customStyle="1" w:styleId="13">
    <w:name w:val="p0"/>
    <w:basedOn w:val="1"/>
    <w:autoRedefine/>
    <w:qFormat/>
    <w:uiPriority w:val="0"/>
    <w:pPr>
      <w:widowControl/>
    </w:pPr>
    <w:rPr>
      <w:rFonts w:ascii="Calibri" w:hAnsi="Calibri" w:eastAsia="宋体" w:cs="宋体"/>
      <w:kern w:val="0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Normal.eit</Template>
  <Pages>1</Pages>
  <Words>213</Words>
  <Characters>227</Characters>
  <Lines>73</Lines>
  <Paragraphs>9</Paragraphs>
  <TotalTime>5</TotalTime>
  <ScaleCrop>false</ScaleCrop>
  <LinksUpToDate>false</LinksUpToDate>
  <CharactersWithSpaces>306</CharactersWithSpaces>
  <Application>WPS Office_12.1.0.16120_F1E327BC-269C-435d-A152-05C5408002CA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2021-09-26T07:38:00Z</dcterms:created>
  <dc:creator>槑1385001612</dc:creator>
  <cp:lastModifiedBy>呱</cp:lastModifiedBy>
  <cp:lastPrinted>2022-08-15T07:52:00Z</cp:lastPrinted>
  <dcterms:modified xsi:type="dcterms:W3CDTF">2024-01-03T07:26:51Z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7533A5C5B1C447E29C233C815E86BBDB</vt:lpwstr>
  </property>
  <property fmtid="{D5CDD505-2E9C-101B-9397-08002B2CF9AE}" pid="4" name="KSOSaveFontToCloudKey">
    <vt:lpwstr>8177379_btnclosed</vt:lpwstr>
  </property>
</Properties>
</file>